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9C" w:rsidRPr="00EA0DEF" w:rsidRDefault="002C139C">
      <w:pPr>
        <w:pStyle w:val="ConsPlusTitle"/>
        <w:spacing w:before="220"/>
        <w:jc w:val="center"/>
      </w:pPr>
      <w:r w:rsidRPr="00EA0DEF">
        <w:t>МИНИСТЕРСТВО ЗДРАВООХРАНЕНИЯ И СОЦИАЛЬНОГО РАЗВИТИЯ</w:t>
      </w:r>
    </w:p>
    <w:p w:rsidR="002C139C" w:rsidRPr="00EA0DEF" w:rsidRDefault="002C139C">
      <w:pPr>
        <w:pStyle w:val="ConsPlusTitle"/>
        <w:jc w:val="center"/>
      </w:pPr>
      <w:r w:rsidRPr="00EA0DEF">
        <w:t>РОССИЙСКОЙ ФЕДЕРАЦИИ</w:t>
      </w:r>
    </w:p>
    <w:p w:rsidR="002C139C" w:rsidRPr="00EA0DEF" w:rsidRDefault="002C139C">
      <w:pPr>
        <w:pStyle w:val="ConsPlusTitle"/>
        <w:jc w:val="center"/>
      </w:pPr>
    </w:p>
    <w:p w:rsidR="002C139C" w:rsidRPr="00EA0DEF" w:rsidRDefault="002C139C">
      <w:pPr>
        <w:pStyle w:val="ConsPlusTitle"/>
        <w:jc w:val="center"/>
      </w:pPr>
      <w:r w:rsidRPr="00EA0DEF">
        <w:t>ПИСЬМО</w:t>
      </w:r>
    </w:p>
    <w:p w:rsidR="002C139C" w:rsidRPr="00EA0DEF" w:rsidRDefault="002C139C">
      <w:pPr>
        <w:pStyle w:val="ConsPlusTitle"/>
        <w:jc w:val="center"/>
      </w:pPr>
      <w:r w:rsidRPr="00EA0DEF">
        <w:t>от 27 февраля 2010 г. N 401-19</w:t>
      </w:r>
    </w:p>
    <w:p w:rsidR="002C139C" w:rsidRPr="00EA0DEF" w:rsidRDefault="002C139C">
      <w:pPr>
        <w:pStyle w:val="ConsPlusNormal"/>
        <w:jc w:val="both"/>
      </w:pPr>
    </w:p>
    <w:p w:rsidR="002C139C" w:rsidRPr="00EA0DEF" w:rsidRDefault="002C139C">
      <w:pPr>
        <w:pStyle w:val="ConsPlusNormal"/>
        <w:ind w:firstLine="540"/>
        <w:jc w:val="both"/>
      </w:pPr>
      <w:r w:rsidRPr="00EA0DEF">
        <w:t xml:space="preserve">Департамент развития социального страхования и государственного обеспечения </w:t>
      </w:r>
      <w:proofErr w:type="spellStart"/>
      <w:r w:rsidRPr="00EA0DEF">
        <w:t>Минздравсоцразвития</w:t>
      </w:r>
      <w:proofErr w:type="spellEnd"/>
      <w:r w:rsidRPr="00EA0DEF">
        <w:t xml:space="preserve"> России &lt;...&gt; сообщает следующее.</w:t>
      </w:r>
    </w:p>
    <w:p w:rsidR="002C139C" w:rsidRPr="00EA0DEF" w:rsidRDefault="002C139C">
      <w:pPr>
        <w:pStyle w:val="ConsPlusNormal"/>
        <w:spacing w:before="220"/>
        <w:ind w:firstLine="540"/>
        <w:jc w:val="both"/>
      </w:pPr>
      <w:r w:rsidRPr="00EA0DEF">
        <w:t xml:space="preserve">В соответствии с </w:t>
      </w:r>
      <w:hyperlink r:id="rId4" w:history="1">
        <w:proofErr w:type="gramStart"/>
        <w:r w:rsidRPr="00EA0DEF">
          <w:t>ч</w:t>
        </w:r>
        <w:proofErr w:type="gramEnd"/>
        <w:r w:rsidRPr="00EA0DEF">
          <w:t>. 1 ст. 29</w:t>
        </w:r>
      </w:hyperlink>
      <w:r w:rsidRPr="00EA0DEF">
        <w:t xml:space="preserve"> Федерального закона N 63-ФЗ адвокатская палата является негосударственной некоммерческой организацией, основанной на обязательном членстве адвокатов одного субъекта Российской Федерации.</w:t>
      </w:r>
    </w:p>
    <w:p w:rsidR="002C139C" w:rsidRPr="00EA0DEF" w:rsidRDefault="002C139C">
      <w:pPr>
        <w:pStyle w:val="ConsPlusNormal"/>
        <w:spacing w:before="220"/>
        <w:ind w:firstLine="540"/>
        <w:jc w:val="both"/>
      </w:pPr>
      <w:r w:rsidRPr="00EA0DEF">
        <w:t xml:space="preserve">Согласно </w:t>
      </w:r>
      <w:hyperlink r:id="rId5" w:history="1">
        <w:r w:rsidRPr="00EA0DEF">
          <w:t>ч. 1 ст. 30</w:t>
        </w:r>
      </w:hyperlink>
      <w:r w:rsidRPr="00EA0DEF">
        <w:t xml:space="preserve"> Федерального закона от 31.05.2002 N 63-ФЗ "Об адвокатской деятельности и адвокатуре в Российской Федерации" (далее - Федеральный закон N 63-ФЗ) высшим органом адвокатской палаты субъекта Российской Федерации является собрание (конференция) адвокатов, к компетенции которого </w:t>
      </w:r>
      <w:proofErr w:type="gramStart"/>
      <w:r w:rsidRPr="00EA0DEF">
        <w:t>относится</w:t>
      </w:r>
      <w:proofErr w:type="gramEnd"/>
      <w:r w:rsidRPr="00EA0DEF">
        <w:t xml:space="preserve"> в том числе формирование совета адвокатской палаты субъекта Российской Федерации.</w:t>
      </w:r>
    </w:p>
    <w:p w:rsidR="002C139C" w:rsidRPr="00EA0DEF" w:rsidRDefault="002C139C">
      <w:pPr>
        <w:pStyle w:val="ConsPlusNormal"/>
        <w:spacing w:before="220"/>
        <w:ind w:firstLine="540"/>
        <w:jc w:val="both"/>
      </w:pPr>
      <w:r w:rsidRPr="00EA0DEF">
        <w:t>Совет адвокатской палаты является коллегиальным исполнительным органом адвокатской палаты, избирает из своего состава президента адвокатской палаты сроком на четыре года и по его представлению одного или нескольких вице-президентов сроком на два года, определяет полномочия президента и вице-президентов (</w:t>
      </w:r>
      <w:hyperlink r:id="rId6" w:history="1">
        <w:proofErr w:type="gramStart"/>
        <w:r w:rsidRPr="00EA0DEF">
          <w:t>ч</w:t>
        </w:r>
        <w:proofErr w:type="gramEnd"/>
        <w:r w:rsidRPr="00EA0DEF">
          <w:t>. 1 п. 1 ч. 3 ст. 31</w:t>
        </w:r>
      </w:hyperlink>
      <w:r w:rsidRPr="00EA0DEF">
        <w:t xml:space="preserve"> Федерального закона N 63-ФЗ).</w:t>
      </w:r>
    </w:p>
    <w:p w:rsidR="002C139C" w:rsidRPr="00EA0DEF" w:rsidRDefault="002C139C">
      <w:pPr>
        <w:pStyle w:val="ConsPlusNormal"/>
        <w:spacing w:before="220"/>
        <w:ind w:firstLine="540"/>
        <w:jc w:val="both"/>
      </w:pPr>
      <w:r w:rsidRPr="00EA0DEF">
        <w:t xml:space="preserve">В соответствии с </w:t>
      </w:r>
      <w:hyperlink r:id="rId7" w:history="1">
        <w:proofErr w:type="gramStart"/>
        <w:r w:rsidRPr="00EA0DEF">
          <w:t>ч</w:t>
        </w:r>
        <w:proofErr w:type="gramEnd"/>
        <w:r w:rsidRPr="00EA0DEF">
          <w:t>. 8 ст. 31</w:t>
        </w:r>
      </w:hyperlink>
      <w:r w:rsidRPr="00EA0DEF">
        <w:t xml:space="preserve"> Федерального закона N 63-ФЗ президент и вице-президенты, а также другие члены совета могут совмещать работу в совете адвокатской палаты с адвокатской деятельностью, получая при этом вознаграждение за работу в совете в размере, определяемом советом адвокатской палаты.</w:t>
      </w:r>
    </w:p>
    <w:p w:rsidR="002C139C" w:rsidRPr="00EA0DEF" w:rsidRDefault="002C139C">
      <w:pPr>
        <w:pStyle w:val="ConsPlusNormal"/>
        <w:spacing w:before="220"/>
        <w:ind w:firstLine="540"/>
        <w:jc w:val="both"/>
      </w:pPr>
      <w:proofErr w:type="gramStart"/>
      <w:r w:rsidRPr="00EA0DEF">
        <w:t xml:space="preserve">Согласно </w:t>
      </w:r>
      <w:hyperlink r:id="rId8" w:history="1">
        <w:r w:rsidRPr="00EA0DEF">
          <w:t>ч. 1 ст. 7</w:t>
        </w:r>
      </w:hyperlink>
      <w:r w:rsidRPr="00EA0DEF">
        <w:t xml:space="preserve"> Федерального закона от 24.07.2009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(далее - Федеральный закон N 212-ФЗ) объектом обложения страховыми взносами для организаций признаются выплаты и иные вознаграждения, начисляемые плательщиками страховых взносов в пользу физических лиц </w:t>
      </w:r>
      <w:proofErr w:type="spellStart"/>
      <w:r w:rsidRPr="00EA0DEF">
        <w:t>потрудовым</w:t>
      </w:r>
      <w:proofErr w:type="spellEnd"/>
      <w:proofErr w:type="gramEnd"/>
      <w:r w:rsidRPr="00EA0DEF">
        <w:t xml:space="preserve"> </w:t>
      </w:r>
      <w:proofErr w:type="gramStart"/>
      <w:r w:rsidRPr="00EA0DEF">
        <w:t xml:space="preserve">договорам и гражданско-правовым договорам, предметом которых является выполнение работ, оказание услуг (за исключением вознаграждений, выплачиваемых лицам, указанным в </w:t>
      </w:r>
      <w:hyperlink r:id="rId9" w:history="1">
        <w:r w:rsidRPr="00EA0DEF">
          <w:t>п. 2 ч. 1 ст. 5</w:t>
        </w:r>
      </w:hyperlink>
      <w:r w:rsidRPr="00EA0DEF">
        <w:t xml:space="preserve"> Федерального закона N 212-ФЗ), а также по договорам авторского заказа, договорам об отчуждении исключительного права на произведения науки, литературы, искусства, издательским лицензионным договорам, лицензионным договорам о предоставлении права использования произведения науки, литературы, искусства.</w:t>
      </w:r>
      <w:proofErr w:type="gramEnd"/>
    </w:p>
    <w:p w:rsidR="002C139C" w:rsidRPr="00EA0DEF" w:rsidRDefault="001A2E1C">
      <w:pPr>
        <w:pStyle w:val="ConsPlusNormal"/>
        <w:spacing w:before="220"/>
        <w:ind w:firstLine="540"/>
        <w:jc w:val="both"/>
      </w:pPr>
      <w:hyperlink r:id="rId10" w:history="1">
        <w:r w:rsidR="002C139C" w:rsidRPr="00EA0DEF">
          <w:t>Статьей 2</w:t>
        </w:r>
      </w:hyperlink>
      <w:r w:rsidR="002C139C" w:rsidRPr="00EA0DEF">
        <w:t xml:space="preserve"> Федерального закона N 63-ФЗ предусмотрено, что адвокат вправе совмещать адвокатскую деятельность с работой в качестве руководителя адвокатского образования, а также с работой на выборных должностях в адвокатской палате субъекта Российской Федерации, Федеральной палате адвокатов Российской Федерации, общероссийских и международных общественных объединениях адвокатов.</w:t>
      </w:r>
    </w:p>
    <w:p w:rsidR="002C139C" w:rsidRPr="00EA0DEF" w:rsidRDefault="002C139C">
      <w:pPr>
        <w:pStyle w:val="ConsPlusNormal"/>
        <w:spacing w:before="220"/>
        <w:ind w:firstLine="540"/>
        <w:jc w:val="both"/>
      </w:pPr>
      <w:r w:rsidRPr="00EA0DEF">
        <w:t>При этом адвокат не вправе вступать в трудовые отношения в качестве работника, за исключением научной, преподавательской и иной творческой деятельности, а также занимать государственные должности Российской Федерации, государственные должности субъектов Российской Федерации, должности государственной службы и муниципальные должности (</w:t>
      </w:r>
      <w:hyperlink r:id="rId11" w:history="1">
        <w:proofErr w:type="gramStart"/>
        <w:r w:rsidRPr="00EA0DEF">
          <w:t>ч</w:t>
        </w:r>
        <w:proofErr w:type="gramEnd"/>
        <w:r w:rsidRPr="00EA0DEF">
          <w:t>. 1 ст. 2</w:t>
        </w:r>
      </w:hyperlink>
      <w:r w:rsidRPr="00EA0DEF">
        <w:t xml:space="preserve"> Федерального закона N 63-ФЗ).</w:t>
      </w:r>
    </w:p>
    <w:p w:rsidR="002C139C" w:rsidRPr="00EA0DEF" w:rsidRDefault="002C139C">
      <w:pPr>
        <w:pStyle w:val="ConsPlusNormal"/>
        <w:spacing w:before="220"/>
        <w:ind w:firstLine="540"/>
        <w:jc w:val="both"/>
      </w:pPr>
      <w:proofErr w:type="gramStart"/>
      <w:r w:rsidRPr="00EA0DEF">
        <w:lastRenderedPageBreak/>
        <w:t xml:space="preserve">Учитывая положения </w:t>
      </w:r>
      <w:hyperlink r:id="rId12" w:history="1">
        <w:r w:rsidRPr="00EA0DEF">
          <w:t>ст. 2</w:t>
        </w:r>
      </w:hyperlink>
      <w:r w:rsidRPr="00EA0DEF">
        <w:t xml:space="preserve"> Федерального закона N 63-ФЗ, предусматривающие право адвоката совмещать адвокатскую деятельность с работой на выборных должностях в адвокатской палате, не вступая в трудовые отношения с палатой в качестве работника, не следует рассматривать вознаграждение, получаемое таким адвокатом за выполнение определенных установленных полномочий на соответствующей выборной должности, как выплату по трудовому договору.</w:t>
      </w:r>
      <w:proofErr w:type="gramEnd"/>
    </w:p>
    <w:p w:rsidR="002C139C" w:rsidRPr="00EA0DEF" w:rsidRDefault="002C139C">
      <w:pPr>
        <w:pStyle w:val="ConsPlusNormal"/>
        <w:spacing w:before="220"/>
        <w:ind w:firstLine="540"/>
        <w:jc w:val="both"/>
      </w:pPr>
      <w:r w:rsidRPr="00EA0DEF">
        <w:t xml:space="preserve">Отношения, возникающие между адвокатской палатой и адвокатом, избранным на соответствующую должность в палате, не являются гражданско-правовыми, поскольку согласно </w:t>
      </w:r>
      <w:hyperlink r:id="rId13" w:history="1">
        <w:proofErr w:type="gramStart"/>
        <w:r w:rsidRPr="00EA0DEF">
          <w:t>ч</w:t>
        </w:r>
        <w:proofErr w:type="gramEnd"/>
        <w:r w:rsidRPr="00EA0DEF">
          <w:t>. 1 ст. 25</w:t>
        </w:r>
      </w:hyperlink>
      <w:r w:rsidRPr="00EA0DEF">
        <w:t xml:space="preserve"> Федерального закона N 63-ФЗ гражданско-правовые отношения могут возникнуть у адвоката исключительно в связи с осуществлением профессиональной адвокатской деятельности при заключении соответствующего соглашения об оказании юридической помощи.</w:t>
      </w:r>
    </w:p>
    <w:p w:rsidR="002C139C" w:rsidRPr="00EA0DEF" w:rsidRDefault="002C139C">
      <w:pPr>
        <w:pStyle w:val="ConsPlusNormal"/>
        <w:spacing w:before="220"/>
        <w:ind w:firstLine="540"/>
        <w:jc w:val="both"/>
      </w:pPr>
      <w:r w:rsidRPr="00EA0DEF">
        <w:t>Таким образом, вознаграждение, выплачиваемое адвокатской палатой указанному адвокату, не является выплатой по договору гражданско-правового характера на выполнение услуг или работ.</w:t>
      </w:r>
    </w:p>
    <w:p w:rsidR="002C139C" w:rsidRPr="00EA0DEF" w:rsidRDefault="002C139C">
      <w:pPr>
        <w:pStyle w:val="ConsPlusNormal"/>
        <w:spacing w:before="220"/>
        <w:ind w:firstLine="540"/>
        <w:jc w:val="both"/>
      </w:pPr>
      <w:r w:rsidRPr="00EA0DEF">
        <w:t>На основании вышеизложенного адвокатская палата не является плательщиком страховых взносов в части выплат вознаграждений в пользу адвокатов, занимающих выборные должности президента, вице-президента, членов советов адвокатских палат.</w:t>
      </w:r>
    </w:p>
    <w:p w:rsidR="002C139C" w:rsidRPr="00EA0DEF" w:rsidRDefault="002C139C">
      <w:pPr>
        <w:pStyle w:val="ConsPlusNormal"/>
        <w:jc w:val="both"/>
      </w:pPr>
    </w:p>
    <w:p w:rsidR="002C139C" w:rsidRPr="00EA0DEF" w:rsidRDefault="002C139C">
      <w:pPr>
        <w:pStyle w:val="ConsPlusNormal"/>
        <w:jc w:val="right"/>
      </w:pPr>
      <w:r w:rsidRPr="00EA0DEF">
        <w:t>Директор</w:t>
      </w:r>
    </w:p>
    <w:p w:rsidR="002C139C" w:rsidRPr="00EA0DEF" w:rsidRDefault="002C139C">
      <w:pPr>
        <w:pStyle w:val="ConsPlusNormal"/>
        <w:jc w:val="right"/>
      </w:pPr>
      <w:r w:rsidRPr="00EA0DEF">
        <w:t>Департамента развития</w:t>
      </w:r>
    </w:p>
    <w:p w:rsidR="002C139C" w:rsidRPr="00EA0DEF" w:rsidRDefault="002C139C">
      <w:pPr>
        <w:pStyle w:val="ConsPlusNormal"/>
        <w:jc w:val="right"/>
      </w:pPr>
      <w:r w:rsidRPr="00EA0DEF">
        <w:t>социального страхования</w:t>
      </w:r>
    </w:p>
    <w:p w:rsidR="002C139C" w:rsidRPr="00EA0DEF" w:rsidRDefault="002C139C">
      <w:pPr>
        <w:pStyle w:val="ConsPlusNormal"/>
        <w:jc w:val="right"/>
      </w:pPr>
      <w:r w:rsidRPr="00EA0DEF">
        <w:t>и государственного обеспечения</w:t>
      </w:r>
    </w:p>
    <w:p w:rsidR="002C139C" w:rsidRPr="00EA0DEF" w:rsidRDefault="002C139C">
      <w:pPr>
        <w:pStyle w:val="ConsPlusNormal"/>
        <w:jc w:val="right"/>
      </w:pPr>
      <w:r w:rsidRPr="00EA0DEF">
        <w:t>С.А.АФАНАСЬЕВ</w:t>
      </w:r>
    </w:p>
    <w:p w:rsidR="002C139C" w:rsidRPr="00EA0DEF" w:rsidRDefault="002C13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6DAE" w:rsidRPr="00EA0DEF" w:rsidRDefault="00EA0DEF">
      <w:bookmarkStart w:id="0" w:name="_GoBack"/>
      <w:bookmarkEnd w:id="0"/>
      <w:r w:rsidRPr="00EA0DEF">
        <w:t>ред. от 27.02.2010, актуальна на 08.10.2017</w:t>
      </w:r>
    </w:p>
    <w:sectPr w:rsidR="00C06DAE" w:rsidRPr="00EA0DEF" w:rsidSect="006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139C"/>
    <w:rsid w:val="001A2E1C"/>
    <w:rsid w:val="002C139C"/>
    <w:rsid w:val="00C06DAE"/>
    <w:rsid w:val="00EA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3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3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13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3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3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13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BAA49FBEA00FFB9E3EA06CE1ACC41B4C1F3C5200A2B90A8314AED6501C6D37F0D4545AFEBB9Bl6n4O" TargetMode="External"/><Relationship Id="rId13" Type="http://schemas.openxmlformats.org/officeDocument/2006/relationships/hyperlink" Target="consultantplus://offline/ref=DCBAA49FBEA00FFB9E3EA06CE1ACC41B4213355407A2B90A8314AED6501C6D37F0D4545AFEB999l6n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BAA49FBEA00FFB9E3EA06CE1ACC41B4213355407A2B90A8314AED6501C6D37F0D4545BlFn8O" TargetMode="External"/><Relationship Id="rId12" Type="http://schemas.openxmlformats.org/officeDocument/2006/relationships/hyperlink" Target="consultantplus://offline/ref=DCBAA49FBEA00FFB9E3EA06CE1ACC41B4213355407A2B90A8314AED6501C6D37F0D4545AFEBB9Cl6n3O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BAA49FBEA00FFB9E3EA06CE1ACC41B4213355407A2B90A8314AED6501C6D37F0D45Cl5n9O" TargetMode="External"/><Relationship Id="rId11" Type="http://schemas.openxmlformats.org/officeDocument/2006/relationships/hyperlink" Target="consultantplus://offline/ref=DCBAA49FBEA00FFB9E3EA06CE1ACC41B4213355407A2B90A8314AED6501C6D37F0D4l5n1O" TargetMode="External"/><Relationship Id="rId5" Type="http://schemas.openxmlformats.org/officeDocument/2006/relationships/hyperlink" Target="consultantplus://offline/ref=DCBAA49FBEA00FFB9E3EA06CE1ACC41B4213355407A2B90A8314AED6501C6D37F0D4545AFEB89Dl6n5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BAA49FBEA00FFB9E3EA06CE1ACC41B4213355407A2B90A8314AED6501C6D37F0D4l5n0O" TargetMode="External"/><Relationship Id="rId4" Type="http://schemas.openxmlformats.org/officeDocument/2006/relationships/hyperlink" Target="consultantplus://offline/ref=DCBAA49FBEA00FFB9E3EA06CE1ACC41B4213355407A2B90A8314AED6501C6D37F0D4545AFEB995l6nDO" TargetMode="External"/><Relationship Id="rId9" Type="http://schemas.openxmlformats.org/officeDocument/2006/relationships/hyperlink" Target="consultantplus://offline/ref=DCBAA49FBEA00FFB9E3EA06CE1ACC41B4C1F3C5200A2B90A8314AED6501C6D37F0D4545AFEBB98l6n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Nikolay</cp:lastModifiedBy>
  <cp:revision>3</cp:revision>
  <dcterms:created xsi:type="dcterms:W3CDTF">2017-10-02T14:39:00Z</dcterms:created>
  <dcterms:modified xsi:type="dcterms:W3CDTF">2017-10-08T16:55:00Z</dcterms:modified>
</cp:coreProperties>
</file>