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6B" w:rsidRPr="008721A1" w:rsidRDefault="0029306B">
      <w:pPr>
        <w:pStyle w:val="ConsPlusTitle"/>
        <w:spacing w:before="220"/>
        <w:jc w:val="center"/>
        <w:rPr>
          <w:color w:val="000000" w:themeColor="text1"/>
        </w:rPr>
      </w:pPr>
      <w:r w:rsidRPr="008721A1">
        <w:rPr>
          <w:color w:val="000000" w:themeColor="text1"/>
        </w:rPr>
        <w:t>МИНИСТЕРСТВО ФИНАНСОВ РОССИЙСКОЙ ФЕДЕРАЦИИ</w:t>
      </w:r>
    </w:p>
    <w:p w:rsidR="0029306B" w:rsidRPr="008721A1" w:rsidRDefault="0029306B">
      <w:pPr>
        <w:pStyle w:val="ConsPlusTitle"/>
        <w:jc w:val="center"/>
        <w:rPr>
          <w:color w:val="000000" w:themeColor="text1"/>
        </w:rPr>
      </w:pPr>
    </w:p>
    <w:p w:rsidR="0029306B" w:rsidRPr="008721A1" w:rsidRDefault="0029306B">
      <w:pPr>
        <w:pStyle w:val="ConsPlusTitle"/>
        <w:jc w:val="center"/>
        <w:rPr>
          <w:color w:val="000000" w:themeColor="text1"/>
        </w:rPr>
      </w:pPr>
      <w:r w:rsidRPr="008721A1">
        <w:rPr>
          <w:color w:val="000000" w:themeColor="text1"/>
        </w:rPr>
        <w:t>ПИСЬМО</w:t>
      </w:r>
    </w:p>
    <w:p w:rsidR="0029306B" w:rsidRPr="008721A1" w:rsidRDefault="0029306B">
      <w:pPr>
        <w:pStyle w:val="ConsPlusTitle"/>
        <w:jc w:val="center"/>
        <w:rPr>
          <w:color w:val="000000" w:themeColor="text1"/>
        </w:rPr>
      </w:pPr>
      <w:r w:rsidRPr="008721A1">
        <w:rPr>
          <w:color w:val="000000" w:themeColor="text1"/>
        </w:rPr>
        <w:t>от 27 ноября 2014 г. N 03-04-06/60432</w:t>
      </w:r>
    </w:p>
    <w:p w:rsidR="0029306B" w:rsidRPr="008721A1" w:rsidRDefault="0029306B">
      <w:pPr>
        <w:pStyle w:val="ConsPlusNormal"/>
        <w:jc w:val="both"/>
        <w:rPr>
          <w:color w:val="000000" w:themeColor="text1"/>
        </w:rPr>
      </w:pPr>
    </w:p>
    <w:p w:rsidR="0029306B" w:rsidRPr="008721A1" w:rsidRDefault="0029306B">
      <w:pPr>
        <w:pStyle w:val="ConsPlusNormal"/>
        <w:ind w:firstLine="540"/>
        <w:jc w:val="both"/>
        <w:rPr>
          <w:color w:val="000000" w:themeColor="text1"/>
        </w:rPr>
      </w:pPr>
      <w:r w:rsidRPr="008721A1">
        <w:rPr>
          <w:color w:val="000000" w:themeColor="text1"/>
        </w:rPr>
        <w:t xml:space="preserve">Департамент налоговой и </w:t>
      </w:r>
      <w:proofErr w:type="spellStart"/>
      <w:r w:rsidRPr="008721A1">
        <w:rPr>
          <w:color w:val="000000" w:themeColor="text1"/>
        </w:rPr>
        <w:t>таможенно-тарифной</w:t>
      </w:r>
      <w:proofErr w:type="spellEnd"/>
      <w:r w:rsidRPr="008721A1">
        <w:rPr>
          <w:color w:val="000000" w:themeColor="text1"/>
        </w:rPr>
        <w:t xml:space="preserve"> политики рассмотрел письмо о порядке уплаты налога на доходы физических лиц и заполнения налоговым агентом </w:t>
      </w:r>
      <w:hyperlink r:id="rId4" w:history="1">
        <w:r w:rsidRPr="008721A1">
          <w:rPr>
            <w:color w:val="000000" w:themeColor="text1"/>
          </w:rPr>
          <w:t>формы 2-НДФЛ</w:t>
        </w:r>
      </w:hyperlink>
      <w:r w:rsidRPr="008721A1">
        <w:rPr>
          <w:color w:val="000000" w:themeColor="text1"/>
        </w:rPr>
        <w:t xml:space="preserve"> по налогу на доходы физических лиц в связи с осуществлением адвокатской деятельности и в соответствии со </w:t>
      </w:r>
      <w:hyperlink r:id="rId5" w:history="1">
        <w:r w:rsidRPr="008721A1">
          <w:rPr>
            <w:color w:val="000000" w:themeColor="text1"/>
          </w:rPr>
          <w:t>статьей 34.2</w:t>
        </w:r>
      </w:hyperlink>
      <w:r w:rsidRPr="008721A1">
        <w:rPr>
          <w:color w:val="000000" w:themeColor="text1"/>
        </w:rPr>
        <w:t xml:space="preserve"> Налогового кодекса Российской Федерации (далее - Кодекс) разъясняет следующее.</w:t>
      </w:r>
    </w:p>
    <w:p w:rsidR="0029306B" w:rsidRPr="008721A1" w:rsidRDefault="0029306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721A1">
        <w:rPr>
          <w:color w:val="000000" w:themeColor="text1"/>
        </w:rPr>
        <w:t xml:space="preserve">Согласно </w:t>
      </w:r>
      <w:hyperlink r:id="rId6" w:history="1">
        <w:r w:rsidRPr="008721A1">
          <w:rPr>
            <w:color w:val="000000" w:themeColor="text1"/>
          </w:rPr>
          <w:t>пункту 1 статьи 226</w:t>
        </w:r>
      </w:hyperlink>
      <w:r w:rsidRPr="008721A1">
        <w:rPr>
          <w:color w:val="000000" w:themeColor="text1"/>
        </w:rPr>
        <w:t xml:space="preserve"> Кодекса налог с доходов адвокатов исчисляется, удерживается и уплачивается коллегиями адвокатов, адвокатскими бюро и юридическими консультациями.</w:t>
      </w:r>
    </w:p>
    <w:p w:rsidR="0029306B" w:rsidRPr="008721A1" w:rsidRDefault="0029306B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8721A1">
        <w:rPr>
          <w:color w:val="000000" w:themeColor="text1"/>
        </w:rPr>
        <w:t xml:space="preserve">В то же время в соответствии со </w:t>
      </w:r>
      <w:hyperlink r:id="rId7" w:history="1">
        <w:r w:rsidRPr="008721A1">
          <w:rPr>
            <w:color w:val="000000" w:themeColor="text1"/>
          </w:rPr>
          <w:t>статьей 2</w:t>
        </w:r>
      </w:hyperlink>
      <w:r w:rsidRPr="008721A1">
        <w:rPr>
          <w:color w:val="000000" w:themeColor="text1"/>
        </w:rPr>
        <w:t xml:space="preserve"> Федерального закона от 31 мая 2002 г. N 63-ФЗ "Об адвокатской деятельности и адвокатуре в Российской Федерации" адвокат вправе совмещать адвокатскую деятельность с работой в качестве руководителя адвокатского образования, а также с работой на выборных должностях в адвокатской палате субъекта Российской Федерации, Федеральной палате адвокатов Российской Федерации, общероссийских и международных </w:t>
      </w:r>
      <w:proofErr w:type="spellStart"/>
      <w:r w:rsidRPr="008721A1">
        <w:rPr>
          <w:color w:val="000000" w:themeColor="text1"/>
        </w:rPr>
        <w:t>общественныхобъединениях</w:t>
      </w:r>
      <w:proofErr w:type="spellEnd"/>
      <w:proofErr w:type="gramEnd"/>
      <w:r w:rsidRPr="008721A1">
        <w:rPr>
          <w:color w:val="000000" w:themeColor="text1"/>
        </w:rPr>
        <w:t xml:space="preserve"> адвокатов.</w:t>
      </w:r>
    </w:p>
    <w:p w:rsidR="0029306B" w:rsidRPr="008721A1" w:rsidRDefault="0029306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721A1">
        <w:rPr>
          <w:color w:val="000000" w:themeColor="text1"/>
        </w:rPr>
        <w:t xml:space="preserve">При этом Федеральная палата адвокатов и адвокатские палаты субъектов Российской Федерации исполняют функции налоговых агентов в отношении работающих в них адвокатов на общих основаниях, предусмотренных для российских организаций в </w:t>
      </w:r>
      <w:hyperlink r:id="rId8" w:history="1">
        <w:r w:rsidRPr="008721A1">
          <w:rPr>
            <w:color w:val="000000" w:themeColor="text1"/>
          </w:rPr>
          <w:t>пункте 1 статьи 226</w:t>
        </w:r>
      </w:hyperlink>
      <w:r w:rsidRPr="008721A1">
        <w:rPr>
          <w:color w:val="000000" w:themeColor="text1"/>
        </w:rPr>
        <w:t xml:space="preserve"> Кодекса.</w:t>
      </w:r>
    </w:p>
    <w:p w:rsidR="0029306B" w:rsidRPr="008721A1" w:rsidRDefault="0029306B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8721A1">
        <w:rPr>
          <w:color w:val="000000" w:themeColor="text1"/>
        </w:rPr>
        <w:t xml:space="preserve">В соответствии с </w:t>
      </w:r>
      <w:hyperlink r:id="rId9" w:history="1">
        <w:r w:rsidRPr="008721A1">
          <w:rPr>
            <w:color w:val="000000" w:themeColor="text1"/>
          </w:rPr>
          <w:t>пунктом 2 статьи 230</w:t>
        </w:r>
      </w:hyperlink>
      <w:r w:rsidRPr="008721A1">
        <w:rPr>
          <w:color w:val="000000" w:themeColor="text1"/>
        </w:rPr>
        <w:t xml:space="preserve"> Кодекса налоговые агенты представляют в налоговый орган по месту своего учета сведения о доходах физических лиц истекшего налогового периода и суммах начисленных, удержанных и перечисленных в бюджетную систему Российской Федерации за этот налоговый период налогов ежегодно не позднее 1 апреля года, следующего за истекшим налоговым периодом, по форме, форматам и в порядке, </w:t>
      </w:r>
      <w:proofErr w:type="spellStart"/>
      <w:r w:rsidRPr="008721A1">
        <w:rPr>
          <w:color w:val="000000" w:themeColor="text1"/>
        </w:rPr>
        <w:t>которыеутверждены</w:t>
      </w:r>
      <w:proofErr w:type="spellEnd"/>
      <w:proofErr w:type="gramEnd"/>
      <w:r w:rsidRPr="008721A1">
        <w:rPr>
          <w:color w:val="000000" w:themeColor="text1"/>
        </w:rPr>
        <w:t xml:space="preserve"> федеральным органом исполнительной власти, уполномоченным по контролю и надзору в области налогов и сборов.</w:t>
      </w:r>
    </w:p>
    <w:p w:rsidR="0029306B" w:rsidRPr="008721A1" w:rsidRDefault="00B22F93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10" w:history="1">
        <w:r w:rsidR="0029306B" w:rsidRPr="008721A1">
          <w:rPr>
            <w:color w:val="000000" w:themeColor="text1"/>
          </w:rPr>
          <w:t>Форма</w:t>
        </w:r>
      </w:hyperlink>
      <w:r w:rsidR="0029306B" w:rsidRPr="008721A1">
        <w:rPr>
          <w:color w:val="000000" w:themeColor="text1"/>
        </w:rPr>
        <w:t xml:space="preserve"> сведений о доходах физических лиц (2-НДФЛ) и </w:t>
      </w:r>
      <w:hyperlink r:id="rId11" w:history="1">
        <w:r w:rsidR="0029306B" w:rsidRPr="008721A1">
          <w:rPr>
            <w:color w:val="000000" w:themeColor="text1"/>
          </w:rPr>
          <w:t>рекомендации</w:t>
        </w:r>
      </w:hyperlink>
      <w:r w:rsidR="0029306B" w:rsidRPr="008721A1">
        <w:rPr>
          <w:color w:val="000000" w:themeColor="text1"/>
        </w:rPr>
        <w:t xml:space="preserve"> по ее заполнению утверждены приказом ФНС России от 17.11.2010 N ММВ-7-3/611@. При ее заполнении следует, в частности, руководствоваться кодами доходов, приведенными в </w:t>
      </w:r>
      <w:hyperlink r:id="rId12" w:history="1">
        <w:r w:rsidR="0029306B" w:rsidRPr="008721A1">
          <w:rPr>
            <w:color w:val="000000" w:themeColor="text1"/>
          </w:rPr>
          <w:t>Справочнике</w:t>
        </w:r>
      </w:hyperlink>
      <w:r w:rsidR="0029306B" w:rsidRPr="008721A1">
        <w:rPr>
          <w:color w:val="000000" w:themeColor="text1"/>
        </w:rPr>
        <w:t xml:space="preserve"> кодов доходов, также утвержденном указанным приказом ФНС России.</w:t>
      </w:r>
    </w:p>
    <w:p w:rsidR="0029306B" w:rsidRPr="008721A1" w:rsidRDefault="0029306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721A1">
        <w:rPr>
          <w:color w:val="000000" w:themeColor="text1"/>
        </w:rPr>
        <w:t xml:space="preserve">В отношении доходов, получаемых адвокатами в рамках гражданско-правовых договоров на оказание юридической помощи, рекомендуется использовать код </w:t>
      </w:r>
      <w:hyperlink r:id="rId13" w:history="1">
        <w:r w:rsidRPr="008721A1">
          <w:rPr>
            <w:color w:val="000000" w:themeColor="text1"/>
          </w:rPr>
          <w:t>2010</w:t>
        </w:r>
      </w:hyperlink>
      <w:r w:rsidRPr="008721A1">
        <w:rPr>
          <w:color w:val="000000" w:themeColor="text1"/>
        </w:rPr>
        <w:t xml:space="preserve"> "Выплаты по договорам гражданско-правового характера" по Справочнику кодов доходов.</w:t>
      </w:r>
    </w:p>
    <w:p w:rsidR="0029306B" w:rsidRPr="008721A1" w:rsidRDefault="0029306B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8721A1">
        <w:rPr>
          <w:color w:val="000000" w:themeColor="text1"/>
        </w:rPr>
        <w:t xml:space="preserve">Что касается вознаграждения за работу в качестве руководителя адвокатского образования, а также работу на выборных должностях в адвокатской палате субъекта Российской Федерации, Федеральной палате адвокатов Российской Федерации, общероссийских и международных общественных объединениях адвокатов, то в этом случае при заполнении справки по </w:t>
      </w:r>
      <w:hyperlink r:id="rId14" w:history="1">
        <w:r w:rsidRPr="008721A1">
          <w:rPr>
            <w:color w:val="000000" w:themeColor="text1"/>
          </w:rPr>
          <w:t>форме 2-НДФЛ</w:t>
        </w:r>
      </w:hyperlink>
      <w:r w:rsidRPr="008721A1">
        <w:rPr>
          <w:color w:val="000000" w:themeColor="text1"/>
        </w:rPr>
        <w:t xml:space="preserve"> целесообразно указывать код </w:t>
      </w:r>
      <w:hyperlink r:id="rId15" w:history="1">
        <w:r w:rsidRPr="008721A1">
          <w:rPr>
            <w:color w:val="000000" w:themeColor="text1"/>
          </w:rPr>
          <w:t>4800</w:t>
        </w:r>
      </w:hyperlink>
      <w:r w:rsidRPr="008721A1">
        <w:rPr>
          <w:color w:val="000000" w:themeColor="text1"/>
        </w:rPr>
        <w:t xml:space="preserve"> "иные доходы" по Справочнику кодов доходов, так как такая работа осуществляется вне рамок</w:t>
      </w:r>
      <w:proofErr w:type="gramEnd"/>
      <w:r w:rsidRPr="008721A1">
        <w:rPr>
          <w:color w:val="000000" w:themeColor="text1"/>
        </w:rPr>
        <w:t xml:space="preserve"> гражданско-правовых договоров на оказание юридических услуг в качестве представителя доверителя.</w:t>
      </w:r>
    </w:p>
    <w:p w:rsidR="0029306B" w:rsidRPr="008721A1" w:rsidRDefault="0029306B">
      <w:pPr>
        <w:pStyle w:val="ConsPlusNormal"/>
        <w:jc w:val="both"/>
        <w:rPr>
          <w:color w:val="000000" w:themeColor="text1"/>
        </w:rPr>
      </w:pPr>
    </w:p>
    <w:p w:rsidR="0029306B" w:rsidRPr="008721A1" w:rsidRDefault="0029306B">
      <w:pPr>
        <w:pStyle w:val="ConsPlusNormal"/>
        <w:jc w:val="right"/>
        <w:rPr>
          <w:color w:val="000000" w:themeColor="text1"/>
        </w:rPr>
      </w:pPr>
      <w:r w:rsidRPr="008721A1">
        <w:rPr>
          <w:color w:val="000000" w:themeColor="text1"/>
        </w:rPr>
        <w:t>Заместитель директора</w:t>
      </w:r>
    </w:p>
    <w:p w:rsidR="0029306B" w:rsidRPr="008721A1" w:rsidRDefault="0029306B">
      <w:pPr>
        <w:pStyle w:val="ConsPlusNormal"/>
        <w:jc w:val="right"/>
        <w:rPr>
          <w:color w:val="000000" w:themeColor="text1"/>
        </w:rPr>
      </w:pPr>
      <w:r w:rsidRPr="008721A1">
        <w:rPr>
          <w:color w:val="000000" w:themeColor="text1"/>
        </w:rPr>
        <w:t xml:space="preserve">Департамента </w:t>
      </w:r>
      <w:proofErr w:type="gramStart"/>
      <w:r w:rsidRPr="008721A1">
        <w:rPr>
          <w:color w:val="000000" w:themeColor="text1"/>
        </w:rPr>
        <w:t>налоговой</w:t>
      </w:r>
      <w:proofErr w:type="gramEnd"/>
    </w:p>
    <w:p w:rsidR="0029306B" w:rsidRPr="008721A1" w:rsidRDefault="0029306B">
      <w:pPr>
        <w:pStyle w:val="ConsPlusNormal"/>
        <w:jc w:val="right"/>
        <w:rPr>
          <w:color w:val="000000" w:themeColor="text1"/>
        </w:rPr>
      </w:pPr>
      <w:r w:rsidRPr="008721A1">
        <w:rPr>
          <w:color w:val="000000" w:themeColor="text1"/>
        </w:rPr>
        <w:t xml:space="preserve">и </w:t>
      </w:r>
      <w:proofErr w:type="spellStart"/>
      <w:r w:rsidRPr="008721A1">
        <w:rPr>
          <w:color w:val="000000" w:themeColor="text1"/>
        </w:rPr>
        <w:t>таможенно-тарифной</w:t>
      </w:r>
      <w:proofErr w:type="spellEnd"/>
      <w:r w:rsidRPr="008721A1">
        <w:rPr>
          <w:color w:val="000000" w:themeColor="text1"/>
        </w:rPr>
        <w:t xml:space="preserve"> политики</w:t>
      </w:r>
    </w:p>
    <w:p w:rsidR="00C06DAE" w:rsidRDefault="0029306B" w:rsidP="00A44F64">
      <w:pPr>
        <w:pStyle w:val="ConsPlusNormal"/>
        <w:pBdr>
          <w:bottom w:val="single" w:sz="12" w:space="1" w:color="auto"/>
        </w:pBdr>
        <w:jc w:val="right"/>
        <w:rPr>
          <w:color w:val="000000" w:themeColor="text1"/>
        </w:rPr>
      </w:pPr>
      <w:r w:rsidRPr="008721A1">
        <w:rPr>
          <w:color w:val="000000" w:themeColor="text1"/>
        </w:rPr>
        <w:t>Р.А.СААКЯН</w:t>
      </w:r>
      <w:bookmarkStart w:id="0" w:name="_GoBack"/>
      <w:bookmarkEnd w:id="0"/>
    </w:p>
    <w:p w:rsidR="00A44F64" w:rsidRPr="00A44F64" w:rsidRDefault="00A44F64" w:rsidP="00A44F64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р</w:t>
      </w:r>
      <w:r w:rsidRPr="00A44F64">
        <w:rPr>
          <w:color w:val="000000" w:themeColor="text1"/>
        </w:rPr>
        <w:t>ед</w:t>
      </w:r>
      <w:r>
        <w:rPr>
          <w:color w:val="000000" w:themeColor="text1"/>
        </w:rPr>
        <w:t>. от</w:t>
      </w:r>
      <w:r w:rsidRPr="00A44F64">
        <w:rPr>
          <w:color w:val="000000" w:themeColor="text1"/>
        </w:rPr>
        <w:t xml:space="preserve"> 27.11.2014, актуальна</w:t>
      </w:r>
      <w:r>
        <w:rPr>
          <w:color w:val="000000" w:themeColor="text1"/>
        </w:rPr>
        <w:t xml:space="preserve"> на</w:t>
      </w:r>
      <w:r w:rsidRPr="00A44F64">
        <w:rPr>
          <w:color w:val="000000" w:themeColor="text1"/>
        </w:rPr>
        <w:t xml:space="preserve"> 08.10.2017</w:t>
      </w:r>
    </w:p>
    <w:sectPr w:rsidR="00A44F64" w:rsidRPr="00A44F64" w:rsidSect="008721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306B"/>
    <w:rsid w:val="0029306B"/>
    <w:rsid w:val="008721A1"/>
    <w:rsid w:val="00A44F64"/>
    <w:rsid w:val="00B22F93"/>
    <w:rsid w:val="00C06DAE"/>
    <w:rsid w:val="00F2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3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3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7DA829CCB76F68898468CB19B293B21582B78147AB1C8E1B5A697ED2B355E6510532A87825W6hDO" TargetMode="External"/><Relationship Id="rId13" Type="http://schemas.openxmlformats.org/officeDocument/2006/relationships/hyperlink" Target="consultantplus://offline/ref=A17DA829CCB76F68898468CB19B293B21580B08646AB1C8E1B5A697ED2B355E6510532AA7D2C6836WFh5O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7DA829CCB76F68898468CB19B293B21581BE8A4DA41C8E1B5A697ED2B355E6510532WAhEO" TargetMode="External"/><Relationship Id="rId12" Type="http://schemas.openxmlformats.org/officeDocument/2006/relationships/hyperlink" Target="consultantplus://offline/ref=A17DA829CCB76F68898468CB19B293B21580B08646AB1C8E1B5A697ED2B355E6510532AA7D2C683BWFhB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7DA829CCB76F68898468CB19B293B21582B78147AB1C8E1B5A697ED2B355E6510532A87825W6hDO" TargetMode="External"/><Relationship Id="rId11" Type="http://schemas.openxmlformats.org/officeDocument/2006/relationships/hyperlink" Target="consultantplus://offline/ref=A17DA829CCB76F68898468CB19B293B21580B08646AB1C8E1B5A697ED2B355E6510532AA7D2C6B3BWFh5O" TargetMode="External"/><Relationship Id="rId5" Type="http://schemas.openxmlformats.org/officeDocument/2006/relationships/hyperlink" Target="consultantplus://offline/ref=A17DA829CCB76F68898468CB19B293B21583BF874BAA1C8E1B5A697ED2B355E6510532AA7D2D6837WFh1O" TargetMode="External"/><Relationship Id="rId15" Type="http://schemas.openxmlformats.org/officeDocument/2006/relationships/hyperlink" Target="consultantplus://offline/ref=A17DA829CCB76F68898468CB19B293B21580B08646AB1C8E1B5A697ED2B355E6510532AA7D2C6F3CWFh7O" TargetMode="External"/><Relationship Id="rId10" Type="http://schemas.openxmlformats.org/officeDocument/2006/relationships/hyperlink" Target="consultantplus://offline/ref=A17DA829CCB76F68898468CB19B293B21580B08646AB1C8E1B5A697ED2B355E6510532AA7D2C6B3CWFh3O" TargetMode="External"/><Relationship Id="rId4" Type="http://schemas.openxmlformats.org/officeDocument/2006/relationships/hyperlink" Target="consultantplus://offline/ref=A17DA829CCB76F68898468CB19B293B21580B08646AB1C8E1B5A697ED2B355E6510532AA7D2C6B3CWFh3O" TargetMode="External"/><Relationship Id="rId9" Type="http://schemas.openxmlformats.org/officeDocument/2006/relationships/hyperlink" Target="consultantplus://offline/ref=A17DA829CCB76F68898468CB19B293B21582B78147AB1C8E1B5A697ED2B355E6510532A27D29W6hCO" TargetMode="External"/><Relationship Id="rId14" Type="http://schemas.openxmlformats.org/officeDocument/2006/relationships/hyperlink" Target="consultantplus://offline/ref=A17DA829CCB76F68898468CB19B293B21580B08646AB1C8E1B5A697ED2B355E6510532AA7D2C6B3CWFh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Nikolay</cp:lastModifiedBy>
  <cp:revision>3</cp:revision>
  <dcterms:created xsi:type="dcterms:W3CDTF">2017-10-02T14:33:00Z</dcterms:created>
  <dcterms:modified xsi:type="dcterms:W3CDTF">2017-10-08T16:41:00Z</dcterms:modified>
</cp:coreProperties>
</file>